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F44" w:rsidRDefault="001969B4" w:rsidP="003C2F44">
      <w:pPr>
        <w:pStyle w:val="1"/>
        <w:jc w:val="center"/>
        <w:rPr>
          <w:sz w:val="28"/>
          <w:szCs w:val="28"/>
        </w:rPr>
      </w:pPr>
      <w:r w:rsidRPr="003C2F44">
        <w:rPr>
          <w:sz w:val="28"/>
          <w:szCs w:val="28"/>
        </w:rPr>
        <w:br/>
      </w:r>
      <w:r w:rsidR="003C2F44" w:rsidRPr="003C2F44">
        <w:rPr>
          <w:sz w:val="28"/>
          <w:szCs w:val="28"/>
        </w:rPr>
        <w:t>Социальный фонд назначил единое пособие</w:t>
      </w:r>
    </w:p>
    <w:p w:rsidR="003C2F44" w:rsidRPr="003C2F44" w:rsidRDefault="003C2F44" w:rsidP="003C2F44">
      <w:pPr>
        <w:pStyle w:val="1"/>
        <w:jc w:val="center"/>
        <w:rPr>
          <w:sz w:val="28"/>
          <w:szCs w:val="28"/>
        </w:rPr>
      </w:pPr>
      <w:r w:rsidRPr="003C2F44">
        <w:rPr>
          <w:sz w:val="28"/>
          <w:szCs w:val="28"/>
        </w:rPr>
        <w:t xml:space="preserve"> на 200 тысяч детей</w:t>
      </w:r>
      <w:r>
        <w:rPr>
          <w:sz w:val="28"/>
          <w:szCs w:val="28"/>
        </w:rPr>
        <w:t xml:space="preserve"> </w:t>
      </w:r>
      <w:r w:rsidRPr="003C2F44">
        <w:rPr>
          <w:sz w:val="28"/>
          <w:szCs w:val="28"/>
        </w:rPr>
        <w:t>из новых регионов</w:t>
      </w:r>
    </w:p>
    <w:p w:rsidR="00B0022D" w:rsidRPr="00C93261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3C2F4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26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3C2F44" w:rsidRPr="003C2F44" w:rsidRDefault="00DF531F" w:rsidP="00DF531F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933450</wp:posOffset>
            </wp:positionV>
            <wp:extent cx="2133600" cy="1506220"/>
            <wp:effectExtent l="19050" t="0" r="0" b="0"/>
            <wp:wrapTight wrapText="bothSides">
              <wp:wrapPolygon edited="0">
                <wp:start x="-193" y="0"/>
                <wp:lineTo x="-193" y="21309"/>
                <wp:lineTo x="21600" y="21309"/>
                <wp:lineTo x="21600" y="0"/>
                <wp:lineTo x="-193" y="0"/>
              </wp:wrapPolygon>
            </wp:wrapTight>
            <wp:docPr id="11" name="Рисунок 11" descr="C:\Users\Vladimir\AppData\Local\Microsoft\Windows\INetCache\Content.Word\1618416766_25-funart_pro-p-poslushnii-rebenok-deti-krasivo-foto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AppData\Local\Microsoft\Windows\INetCache\Content.Word\1618416766_25-funart_pro-p-poslushnii-rebenok-deti-krasivo-foto-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0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3C2F44">
        <w:rPr>
          <w:b/>
          <w:lang w:eastAsia="ar-SA"/>
        </w:rPr>
        <w:t xml:space="preserve"> </w:t>
      </w:r>
      <w:r w:rsidR="00050D46">
        <w:rPr>
          <w:lang w:eastAsia="ar-SA"/>
        </w:rPr>
        <w:t>информирует</w:t>
      </w:r>
      <w:r w:rsidR="003C2F44" w:rsidRPr="003C2F44">
        <w:rPr>
          <w:lang w:eastAsia="ar-SA"/>
        </w:rPr>
        <w:t>, что</w:t>
      </w:r>
      <w:r w:rsidR="003C2F44">
        <w:rPr>
          <w:b/>
          <w:lang w:eastAsia="ar-SA"/>
        </w:rPr>
        <w:t xml:space="preserve"> </w:t>
      </w:r>
      <w:r w:rsidR="003C2F44" w:rsidRPr="003C2F44">
        <w:t>Социальный фонд одобрил выплату единого пособия более чем на 200 тыс. детей в ЛНР, ДНР, Запорожье и Херсонской области. Средства также получают свыше 3,8 тыс. беременных женщин, проживающих в новых российских регионах. Чаще всего для оформления посо</w:t>
      </w:r>
      <w:r w:rsidR="00707984">
        <w:t xml:space="preserve">бия граждане используют портал </w:t>
      </w:r>
      <w:proofErr w:type="spellStart"/>
      <w:r w:rsidR="00707984">
        <w:t>Госуслуг</w:t>
      </w:r>
      <w:proofErr w:type="spellEnd"/>
      <w:r w:rsidR="00707984">
        <w:t xml:space="preserve">. </w:t>
      </w:r>
      <w:r w:rsidR="00C117A6">
        <w:t>Б</w:t>
      </w:r>
      <w:r w:rsidR="003C2F44" w:rsidRPr="003C2F44">
        <w:t>ольшинство</w:t>
      </w:r>
      <w:r w:rsidR="00707984">
        <w:t>м</w:t>
      </w:r>
      <w:r w:rsidR="003C2F44" w:rsidRPr="003C2F44">
        <w:t xml:space="preserve"> семей </w:t>
      </w:r>
      <w:r w:rsidR="00C117A6">
        <w:t>з</w:t>
      </w:r>
      <w:r w:rsidR="00C117A6" w:rsidRPr="003C2F44">
        <w:t xml:space="preserve">аявления </w:t>
      </w:r>
      <w:r w:rsidR="00C117A6">
        <w:t xml:space="preserve">были поданы в электронном виде </w:t>
      </w:r>
      <w:r w:rsidR="003C2F44" w:rsidRPr="003C2F44">
        <w:t xml:space="preserve">(почти 75%). Остальные </w:t>
      </w:r>
      <w:r w:rsidR="00707984">
        <w:t xml:space="preserve">родители </w:t>
      </w:r>
      <w:r w:rsidR="003C2F44" w:rsidRPr="003C2F44">
        <w:t>оформили выплаты в отделениях Соц</w:t>
      </w:r>
      <w:r w:rsidR="00707984">
        <w:t xml:space="preserve">иального </w:t>
      </w:r>
      <w:r w:rsidR="003C2F44" w:rsidRPr="003C2F44">
        <w:t>фонда, открывшихся на новых территориях в этом году, или в МФЦ.</w:t>
      </w:r>
      <w:r w:rsidR="00707984">
        <w:t xml:space="preserve"> </w:t>
      </w:r>
      <w:r w:rsidR="003C2F44" w:rsidRPr="003C2F44">
        <w:t>Обратиться за пособием жители ЛНР, ДНР, Запорожской и Херсонской областей могут и за пределами своих регионов. При этом у детей и родителя, подающего заявление, должно быть российское гражданство.</w:t>
      </w:r>
      <w:r w:rsidR="00707984">
        <w:t xml:space="preserve"> </w:t>
      </w:r>
      <w:r w:rsidR="003C2F44" w:rsidRPr="003C2F44">
        <w:t>Всего на данный момент единое пособие выплачивается родителям почти 8,4 млн</w:t>
      </w:r>
      <w:r w:rsidR="00707984">
        <w:t>.</w:t>
      </w:r>
      <w:r w:rsidR="003C2F44" w:rsidRPr="003C2F44">
        <w:t xml:space="preserve"> детей. </w:t>
      </w:r>
      <w:r w:rsidR="00707984">
        <w:t>Директор Филиала Людмила Тарасова напоминает</w:t>
      </w:r>
      <w:r w:rsidR="003C2F44" w:rsidRPr="003C2F44">
        <w:t xml:space="preserve">, что </w:t>
      </w:r>
      <w:r w:rsidR="00707984">
        <w:t>«</w:t>
      </w:r>
      <w:r w:rsidR="003C2F44" w:rsidRPr="003C2F44">
        <w:t>выплата положена на каждого ребенка до 17 лет, а также женщинам, которые готовятся к появлению младенца</w:t>
      </w:r>
      <w:r w:rsidR="00707984">
        <w:t>»</w:t>
      </w:r>
      <w:r w:rsidR="003C2F44" w:rsidRPr="003C2F44">
        <w:t>. При оформлении учитывается имущественное положение семьи.</w:t>
      </w:r>
    </w:p>
    <w:p w:rsidR="003C2F44" w:rsidRPr="003C2F44" w:rsidRDefault="003C2F44" w:rsidP="00DF531F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2F44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617E3" w:rsidRDefault="001617E3" w:rsidP="00DF531F">
      <w:pPr>
        <w:pStyle w:val="a8"/>
        <w:spacing w:line="276" w:lineRule="auto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AEA" w:rsidRDefault="00971AEA" w:rsidP="00E60B04">
      <w:pPr>
        <w:spacing w:after="0" w:line="240" w:lineRule="auto"/>
      </w:pPr>
      <w:r>
        <w:separator/>
      </w:r>
    </w:p>
  </w:endnote>
  <w:endnote w:type="continuationSeparator" w:id="0">
    <w:p w:rsidR="00971AEA" w:rsidRDefault="00971AE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AEA" w:rsidRDefault="00971AEA" w:rsidP="00E60B04">
      <w:pPr>
        <w:spacing w:after="0" w:line="240" w:lineRule="auto"/>
      </w:pPr>
      <w:r>
        <w:separator/>
      </w:r>
    </w:p>
  </w:footnote>
  <w:footnote w:type="continuationSeparator" w:id="0">
    <w:p w:rsidR="00971AEA" w:rsidRDefault="00971AE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6B385B">
    <w:pPr>
      <w:pStyle w:val="a3"/>
      <w:rPr>
        <w:rFonts w:ascii="Times New Roman" w:hAnsi="Times New Roman"/>
        <w:sz w:val="24"/>
        <w:szCs w:val="24"/>
      </w:rPr>
    </w:pPr>
    <w:r w:rsidRPr="006B385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style="mso-next-textbox:#_x0000_s2049"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6B385B" w:rsidP="00E60B04">
                <w:r w:rsidRPr="006B385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D8549D"/>
    <w:multiLevelType w:val="multilevel"/>
    <w:tmpl w:val="9DF2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9"/>
  </w:num>
  <w:num w:numId="11">
    <w:abstractNumId w:val="7"/>
  </w:num>
  <w:num w:numId="12">
    <w:abstractNumId w:val="40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3"/>
  </w:num>
  <w:num w:numId="22">
    <w:abstractNumId w:val="9"/>
  </w:num>
  <w:num w:numId="23">
    <w:abstractNumId w:val="32"/>
  </w:num>
  <w:num w:numId="24">
    <w:abstractNumId w:val="34"/>
  </w:num>
  <w:num w:numId="25">
    <w:abstractNumId w:val="37"/>
  </w:num>
  <w:num w:numId="26">
    <w:abstractNumId w:val="28"/>
  </w:num>
  <w:num w:numId="27">
    <w:abstractNumId w:val="2"/>
  </w:num>
  <w:num w:numId="28">
    <w:abstractNumId w:val="42"/>
  </w:num>
  <w:num w:numId="29">
    <w:abstractNumId w:val="4"/>
  </w:num>
  <w:num w:numId="30">
    <w:abstractNumId w:val="33"/>
  </w:num>
  <w:num w:numId="31">
    <w:abstractNumId w:val="38"/>
  </w:num>
  <w:num w:numId="32">
    <w:abstractNumId w:val="14"/>
  </w:num>
  <w:num w:numId="33">
    <w:abstractNumId w:val="6"/>
  </w:num>
  <w:num w:numId="34">
    <w:abstractNumId w:val="44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1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5"/>
  </w:num>
  <w:num w:numId="48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0D46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2F44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385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07984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71AEA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117A6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DF531F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5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4C803-6A82-464B-B6E3-5C9C36E9A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2023-07-26T06:45:00Z</dcterms:created>
  <dcterms:modified xsi:type="dcterms:W3CDTF">2023-07-26T06:45:00Z</dcterms:modified>
</cp:coreProperties>
</file>